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15" w:rsidRPr="00753948" w:rsidRDefault="003C4615" w:rsidP="003C461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3C4615" w:rsidRPr="00753948" w:rsidRDefault="003C4615" w:rsidP="003C4615">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3C4615" w:rsidRPr="00753948" w:rsidRDefault="003C4615" w:rsidP="003C461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3C4615" w:rsidRPr="00753948" w:rsidRDefault="003C4615" w:rsidP="003C461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3C4615" w:rsidRPr="00753948" w:rsidRDefault="003C4615" w:rsidP="003C461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3C4615" w:rsidRPr="00FA6D32" w:rsidRDefault="003C4615" w:rsidP="003C4615">
      <w:pPr>
        <w:spacing w:after="0" w:line="240" w:lineRule="auto"/>
        <w:jc w:val="center"/>
        <w:rPr>
          <w:rFonts w:ascii="Times New Roman" w:eastAsia="Times New Roman" w:hAnsi="Times New Roman" w:cs="Times New Roman"/>
          <w:b/>
          <w:sz w:val="24"/>
          <w:szCs w:val="24"/>
        </w:rPr>
      </w:pPr>
      <w:r w:rsidRPr="00FA6D32">
        <w:rPr>
          <w:rFonts w:ascii="Times New Roman" w:eastAsia="Times New Roman" w:hAnsi="Times New Roman" w:cs="Times New Roman"/>
          <w:b/>
          <w:sz w:val="24"/>
          <w:szCs w:val="24"/>
        </w:rPr>
        <w:t>II YEAR OF FOUR YEAR B.TECH. DEGREE COURSE – II SEMESTER</w:t>
      </w:r>
    </w:p>
    <w:tbl>
      <w:tblPr>
        <w:tblpPr w:leftFromText="180" w:rightFromText="180" w:vertAnchor="text" w:horzAnchor="margin" w:tblpXSpec="center"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84"/>
        <w:gridCol w:w="1072"/>
        <w:gridCol w:w="2595"/>
        <w:gridCol w:w="442"/>
        <w:gridCol w:w="416"/>
        <w:gridCol w:w="416"/>
        <w:gridCol w:w="672"/>
        <w:gridCol w:w="927"/>
        <w:gridCol w:w="728"/>
        <w:gridCol w:w="74"/>
        <w:gridCol w:w="853"/>
        <w:gridCol w:w="730"/>
        <w:gridCol w:w="1275"/>
        <w:gridCol w:w="1009"/>
        <w:gridCol w:w="728"/>
        <w:gridCol w:w="40"/>
        <w:gridCol w:w="688"/>
      </w:tblGrid>
      <w:tr w:rsidR="003C4615" w:rsidRPr="00564B02" w:rsidTr="00B04369">
        <w:trPr>
          <w:trHeight w:val="350"/>
        </w:trPr>
        <w:tc>
          <w:tcPr>
            <w:tcW w:w="194" w:type="pct"/>
            <w:gridSpan w:val="2"/>
            <w:vMerge w:val="restart"/>
          </w:tcPr>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No.</w:t>
            </w:r>
          </w:p>
        </w:tc>
        <w:tc>
          <w:tcPr>
            <w:tcW w:w="407"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Course</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Code</w:t>
            </w:r>
          </w:p>
        </w:tc>
        <w:tc>
          <w:tcPr>
            <w:tcW w:w="985"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Course Title</w:t>
            </w:r>
          </w:p>
        </w:tc>
        <w:tc>
          <w:tcPr>
            <w:tcW w:w="483" w:type="pct"/>
            <w:gridSpan w:val="3"/>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Contact Hours/</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Week</w:t>
            </w:r>
          </w:p>
        </w:tc>
        <w:tc>
          <w:tcPr>
            <w:tcW w:w="255"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Cred-its</w:t>
            </w:r>
          </w:p>
        </w:tc>
        <w:tc>
          <w:tcPr>
            <w:tcW w:w="2676" w:type="pct"/>
            <w:gridSpan w:val="10"/>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Evaluation</w:t>
            </w:r>
          </w:p>
        </w:tc>
      </w:tr>
      <w:tr w:rsidR="003C4615" w:rsidRPr="00564B02" w:rsidTr="00B04369">
        <w:trPr>
          <w:trHeight w:val="474"/>
        </w:trPr>
        <w:tc>
          <w:tcPr>
            <w:tcW w:w="194" w:type="pct"/>
            <w:gridSpan w:val="2"/>
            <w:vMerge/>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07"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83" w:type="pct"/>
            <w:gridSpan w:val="3"/>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255"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628"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tabs>
                <w:tab w:val="left" w:pos="1092"/>
              </w:tabs>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Sessional</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Test-I</w:t>
            </w:r>
          </w:p>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628" w:type="pct"/>
            <w:gridSpan w:val="3"/>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Sessional</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Test-II</w:t>
            </w:r>
          </w:p>
        </w:tc>
        <w:tc>
          <w:tcPr>
            <w:tcW w:w="48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Total Sessional Marks            (Max. 40)</w:t>
            </w:r>
          </w:p>
        </w:tc>
        <w:tc>
          <w:tcPr>
            <w:tcW w:w="659"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Semester  End</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Examination</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Total Marks</w:t>
            </w:r>
          </w:p>
        </w:tc>
      </w:tr>
      <w:tr w:rsidR="003C4615" w:rsidRPr="00564B02" w:rsidTr="00B04369">
        <w:trPr>
          <w:trHeight w:val="474"/>
        </w:trPr>
        <w:tc>
          <w:tcPr>
            <w:tcW w:w="194" w:type="pct"/>
            <w:gridSpan w:val="2"/>
            <w:vMerge/>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07"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THEORY</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L</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P</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Duration</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in Hours</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Marks</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Duration</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in Hours</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Marks</w:t>
            </w:r>
          </w:p>
        </w:tc>
        <w:tc>
          <w:tcPr>
            <w:tcW w:w="484"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0.8(Better of two sessional tests)</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0.2(Other)</w:t>
            </w: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Duration</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in Hours</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Marks</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r>
      <w:tr w:rsidR="003C4615" w:rsidRPr="00564B02" w:rsidTr="00B04369">
        <w:trPr>
          <w:trHeight w:val="130"/>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13CE2201</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Strength of materials</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313"/>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13CE2202</w:t>
            </w:r>
          </w:p>
        </w:tc>
        <w:tc>
          <w:tcPr>
            <w:tcW w:w="985" w:type="pct"/>
          </w:tcPr>
          <w:p w:rsidR="003C4615" w:rsidRPr="00564B02" w:rsidRDefault="003C4615" w:rsidP="00D164D0">
            <w:pPr>
              <w:spacing w:after="0" w:line="36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Fluid Mechanics - II</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234"/>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13CE2203</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Soil Mechanics</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474"/>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13CE2204</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Transportation Engineering - I</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474"/>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5</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13CE2205</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Building Planning &amp; Drawing</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292"/>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13CE2206</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 xml:space="preserve">Surveying - II </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474"/>
        </w:trPr>
        <w:tc>
          <w:tcPr>
            <w:tcW w:w="601" w:type="pct"/>
            <w:gridSpan w:val="3"/>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tcPr>
          <w:p w:rsidR="003C4615" w:rsidRPr="00564B02" w:rsidRDefault="003C4615" w:rsidP="00D164D0">
            <w:pPr>
              <w:spacing w:after="0" w:line="240" w:lineRule="auto"/>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PRACTICALS</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1828" w:type="pct"/>
            <w:gridSpan w:val="8"/>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8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35" w:type="pct"/>
            <w:gridSpan w:val="4"/>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r>
      <w:tr w:rsidR="003C4615" w:rsidRPr="00564B02" w:rsidTr="00B04369">
        <w:trPr>
          <w:trHeight w:val="342"/>
        </w:trPr>
        <w:tc>
          <w:tcPr>
            <w:tcW w:w="162"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439"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13CE22P1</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Surveying Laboratory - II</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04"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2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484"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Day-to-day Evaluation and a test</w:t>
            </w: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91"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61"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474"/>
        </w:trPr>
        <w:tc>
          <w:tcPr>
            <w:tcW w:w="162"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439"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13CE22P2</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Fluid Mechanics &amp; Hydraulic Machinery Laboratory</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04"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2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91"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61"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B04369">
        <w:trPr>
          <w:trHeight w:val="325"/>
        </w:trPr>
        <w:tc>
          <w:tcPr>
            <w:tcW w:w="162"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39"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tcPr>
          <w:p w:rsidR="003C4615" w:rsidRPr="00564B02" w:rsidRDefault="003C4615" w:rsidP="00D164D0">
            <w:pPr>
              <w:spacing w:after="0" w:line="240" w:lineRule="auto"/>
              <w:rPr>
                <w:rFonts w:ascii="Times New Roman" w:eastAsia="Times New Roman" w:hAnsi="Times New Roman" w:cs="Times New Roman"/>
                <w:b/>
                <w:sz w:val="20"/>
                <w:szCs w:val="24"/>
              </w:rPr>
            </w:pPr>
          </w:p>
          <w:p w:rsidR="003C4615" w:rsidRPr="00564B02" w:rsidRDefault="003C4615" w:rsidP="00D164D0">
            <w:pPr>
              <w:spacing w:after="0" w:line="240" w:lineRule="auto"/>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TOTAL</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17</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09</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04</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28</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304"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324"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291"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261"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800</w:t>
            </w:r>
          </w:p>
        </w:tc>
      </w:tr>
    </w:tbl>
    <w:p w:rsidR="003C4615" w:rsidRDefault="003C4615" w:rsidP="003C4615">
      <w:pPr>
        <w:spacing w:after="0" w:line="240" w:lineRule="auto"/>
        <w:jc w:val="both"/>
        <w:rPr>
          <w:rFonts w:ascii="Times New Roman" w:hAnsi="Times New Roman" w:cs="Times New Roman"/>
        </w:rPr>
      </w:pPr>
      <w:r w:rsidRPr="00BE0130">
        <w:rPr>
          <w:rFonts w:ascii="Times New Roman" w:eastAsia="Times New Roman" w:hAnsi="Times New Roman" w:cs="Times New Roman"/>
          <w:b/>
          <w:sz w:val="24"/>
          <w:szCs w:val="24"/>
        </w:rPr>
        <w:t xml:space="preserve">Note:- </w:t>
      </w:r>
      <w:r w:rsidRPr="00BE0130">
        <w:rPr>
          <w:rFonts w:ascii="Times New Roman" w:eastAsia="Times New Roman" w:hAnsi="Times New Roman" w:cs="Times New Roman"/>
          <w:i/>
          <w:sz w:val="24"/>
          <w:szCs w:val="24"/>
        </w:rPr>
        <w:t>Survey camp for a duration of 10 days to be conducted before the last day of instruction for II B.Tech, II – Sem.  This shall be evaluated as part of Survey Laboratory –II.</w:t>
      </w:r>
    </w:p>
    <w:p w:rsidR="003C4615" w:rsidRDefault="003C4615" w:rsidP="003C4615">
      <w:pPr>
        <w:rPr>
          <w:rFonts w:ascii="Times New Roman" w:hAnsi="Times New Roman" w:cs="Times New Roman"/>
        </w:rPr>
        <w:sectPr w:rsidR="003C4615" w:rsidSect="003C4615">
          <w:headerReference w:type="default" r:id="rId7"/>
          <w:pgSz w:w="15840" w:h="12240" w:orient="landscape" w:code="1"/>
          <w:pgMar w:top="1440" w:right="1440" w:bottom="1440" w:left="1440" w:header="720" w:footer="720" w:gutter="0"/>
          <w:cols w:space="720"/>
          <w:docGrid w:linePitch="360"/>
        </w:sectPr>
      </w:pPr>
    </w:p>
    <w:p w:rsidR="003C4615" w:rsidRPr="00437683" w:rsidRDefault="003C4615" w:rsidP="003C4615">
      <w:pPr>
        <w:rPr>
          <w:rFonts w:ascii="Times New Roman" w:hAnsi="Times New Roman" w:cs="Times New Roman"/>
        </w:rPr>
      </w:pPr>
    </w:p>
    <w:p w:rsidR="00731F97" w:rsidRPr="00437683" w:rsidRDefault="00731F97" w:rsidP="00731F97">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13CE2201 – STRENGTH OF MATERIALS</w:t>
      </w:r>
    </w:p>
    <w:tbl>
      <w:tblPr>
        <w:tblW w:w="11419"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882"/>
      </w:tblGrid>
      <w:tr w:rsidR="00731F97" w:rsidRPr="00437683" w:rsidTr="00D164D0">
        <w:trPr>
          <w:trHeight w:val="381"/>
        </w:trPr>
        <w:tc>
          <w:tcPr>
            <w:tcW w:w="1968" w:type="dxa"/>
          </w:tcPr>
          <w:p w:rsidR="00731F97" w:rsidRPr="00437683" w:rsidRDefault="00731F97"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731F97" w:rsidRPr="00437683" w:rsidRDefault="00731F97"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882" w:type="dxa"/>
          </w:tcPr>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731F97" w:rsidRPr="00437683" w:rsidTr="00D164D0">
        <w:trPr>
          <w:trHeight w:val="365"/>
        </w:trPr>
        <w:tc>
          <w:tcPr>
            <w:tcW w:w="1968" w:type="dxa"/>
          </w:tcPr>
          <w:p w:rsidR="00731F97" w:rsidRPr="00437683" w:rsidRDefault="00731F97"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731F97" w:rsidRPr="00437683" w:rsidRDefault="00731F97"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882" w:type="dxa"/>
          </w:tcPr>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731F97" w:rsidRPr="00437683" w:rsidTr="00D164D0">
        <w:trPr>
          <w:trHeight w:val="918"/>
        </w:trPr>
        <w:tc>
          <w:tcPr>
            <w:tcW w:w="1968" w:type="dxa"/>
          </w:tcPr>
          <w:p w:rsidR="00731F97" w:rsidRPr="00437683" w:rsidRDefault="00731F97"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rPr>
              <w:t>Engineering mechanics</w:t>
            </w:r>
          </w:p>
        </w:tc>
        <w:tc>
          <w:tcPr>
            <w:tcW w:w="3317" w:type="dxa"/>
          </w:tcPr>
          <w:p w:rsidR="00731F97" w:rsidRPr="00437683" w:rsidRDefault="00731F97"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731F97" w:rsidRPr="00437683" w:rsidRDefault="00731F97"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731F97" w:rsidRPr="00437683" w:rsidRDefault="00731F97"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882" w:type="dxa"/>
          </w:tcPr>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rPr>
              <w:t>40</w:t>
            </w:r>
          </w:p>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rPr>
              <w:t>60</w:t>
            </w:r>
          </w:p>
          <w:p w:rsidR="00731F97" w:rsidRPr="00437683" w:rsidRDefault="00731F97"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731F97" w:rsidRPr="00083B72" w:rsidRDefault="00731F97" w:rsidP="00731F97">
      <w:pPr>
        <w:spacing w:after="0"/>
        <w:rPr>
          <w:vanish/>
        </w:rPr>
      </w:pPr>
    </w:p>
    <w:p w:rsidR="00256B55" w:rsidRDefault="00256B55"/>
    <w:tbl>
      <w:tblPr>
        <w:tblW w:w="11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741"/>
      </w:tblGrid>
      <w:tr w:rsidR="00731F97" w:rsidRPr="00437683" w:rsidTr="00256B55">
        <w:trPr>
          <w:trHeight w:val="427"/>
          <w:jc w:val="center"/>
        </w:trPr>
        <w:tc>
          <w:tcPr>
            <w:tcW w:w="1724" w:type="dxa"/>
            <w:vMerge w:val="restart"/>
          </w:tcPr>
          <w:p w:rsidR="00731F97" w:rsidRPr="00437683" w:rsidRDefault="00731F97" w:rsidP="00256B55">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31F97" w:rsidRPr="00437683" w:rsidRDefault="00731F97" w:rsidP="00256B55">
            <w:pPr>
              <w:jc w:val="both"/>
              <w:rPr>
                <w:rFonts w:ascii="Times New Roman" w:hAnsi="Times New Roman" w:cs="Times New Roman"/>
                <w:bCs/>
                <w:color w:val="000000"/>
                <w:sz w:val="24"/>
                <w:szCs w:val="24"/>
              </w:rPr>
            </w:pPr>
          </w:p>
          <w:p w:rsidR="00731F97" w:rsidRPr="00437683" w:rsidRDefault="00731F97"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741" w:type="dxa"/>
          </w:tcPr>
          <w:p w:rsidR="00731F97" w:rsidRPr="00437683" w:rsidRDefault="00731F97" w:rsidP="00256B55">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calculate support reactions, shear forces and bending moments for various types of beams with different types of loading. Understand the relationship between loading, shear force and bending moment.</w:t>
            </w:r>
          </w:p>
        </w:tc>
      </w:tr>
      <w:tr w:rsidR="00731F97" w:rsidRPr="00437683" w:rsidTr="00256B55">
        <w:trPr>
          <w:trHeight w:val="20"/>
          <w:jc w:val="center"/>
        </w:trPr>
        <w:tc>
          <w:tcPr>
            <w:tcW w:w="1724" w:type="dxa"/>
            <w:vMerge/>
          </w:tcPr>
          <w:p w:rsidR="00731F97" w:rsidRPr="00437683" w:rsidRDefault="00731F97" w:rsidP="00256B55">
            <w:pPr>
              <w:spacing w:after="0" w:line="240" w:lineRule="auto"/>
              <w:rPr>
                <w:rFonts w:ascii="Times New Roman" w:hAnsi="Times New Roman" w:cs="Times New Roman"/>
                <w:b/>
                <w:bCs/>
                <w:sz w:val="24"/>
                <w:szCs w:val="24"/>
              </w:rPr>
            </w:pPr>
          </w:p>
        </w:tc>
        <w:tc>
          <w:tcPr>
            <w:tcW w:w="1068" w:type="dxa"/>
          </w:tcPr>
          <w:p w:rsidR="00731F97" w:rsidRPr="00437683" w:rsidRDefault="00731F97" w:rsidP="00256B55">
            <w:pPr>
              <w:jc w:val="both"/>
              <w:rPr>
                <w:rFonts w:ascii="Times New Roman" w:hAnsi="Times New Roman" w:cs="Times New Roman"/>
                <w:bCs/>
                <w:color w:val="000000"/>
                <w:sz w:val="24"/>
                <w:szCs w:val="24"/>
              </w:rPr>
            </w:pPr>
          </w:p>
          <w:p w:rsidR="00731F97" w:rsidRPr="00437683" w:rsidRDefault="00731F97"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741" w:type="dxa"/>
          </w:tcPr>
          <w:p w:rsidR="00731F97" w:rsidRPr="00437683" w:rsidRDefault="00731F97" w:rsidP="00256B55">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derive the simple bending equation and use the equation to calculate bending stresses.  Be able to calculate shear stresses. Understand the unsymmetrical bending and be able to calculate shear center for simple sections.</w:t>
            </w:r>
          </w:p>
        </w:tc>
      </w:tr>
      <w:tr w:rsidR="00731F97" w:rsidRPr="00437683" w:rsidTr="00256B55">
        <w:trPr>
          <w:trHeight w:val="20"/>
          <w:jc w:val="center"/>
        </w:trPr>
        <w:tc>
          <w:tcPr>
            <w:tcW w:w="1724" w:type="dxa"/>
            <w:vMerge/>
          </w:tcPr>
          <w:p w:rsidR="00731F97" w:rsidRPr="00437683" w:rsidRDefault="00731F97" w:rsidP="00256B55">
            <w:pPr>
              <w:spacing w:after="0" w:line="240" w:lineRule="auto"/>
              <w:rPr>
                <w:rFonts w:ascii="Times New Roman" w:hAnsi="Times New Roman" w:cs="Times New Roman"/>
                <w:b/>
                <w:bCs/>
                <w:sz w:val="24"/>
                <w:szCs w:val="24"/>
              </w:rPr>
            </w:pPr>
          </w:p>
        </w:tc>
        <w:tc>
          <w:tcPr>
            <w:tcW w:w="1068" w:type="dxa"/>
          </w:tcPr>
          <w:p w:rsidR="00731F97" w:rsidRPr="00437683" w:rsidRDefault="00731F97"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 xml:space="preserve"> </w:t>
            </w:r>
          </w:p>
          <w:p w:rsidR="00731F97" w:rsidRPr="00437683" w:rsidRDefault="00731F97"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741" w:type="dxa"/>
          </w:tcPr>
          <w:p w:rsidR="00731F97" w:rsidRPr="00437683" w:rsidRDefault="00731F97" w:rsidP="00256B55">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calculate combined stresses in dams and retaining walls.  Be able calculate load on columns.</w:t>
            </w:r>
          </w:p>
        </w:tc>
      </w:tr>
      <w:tr w:rsidR="00731F97" w:rsidRPr="00437683" w:rsidTr="00256B55">
        <w:trPr>
          <w:trHeight w:val="20"/>
          <w:jc w:val="center"/>
        </w:trPr>
        <w:tc>
          <w:tcPr>
            <w:tcW w:w="1724" w:type="dxa"/>
            <w:vMerge/>
          </w:tcPr>
          <w:p w:rsidR="00731F97" w:rsidRPr="00437683" w:rsidRDefault="00731F97" w:rsidP="00256B55">
            <w:pPr>
              <w:spacing w:after="0" w:line="240" w:lineRule="auto"/>
              <w:rPr>
                <w:rFonts w:ascii="Times New Roman" w:hAnsi="Times New Roman" w:cs="Times New Roman"/>
                <w:b/>
                <w:bCs/>
                <w:sz w:val="24"/>
                <w:szCs w:val="24"/>
              </w:rPr>
            </w:pPr>
          </w:p>
        </w:tc>
        <w:tc>
          <w:tcPr>
            <w:tcW w:w="1068" w:type="dxa"/>
          </w:tcPr>
          <w:p w:rsidR="00731F97" w:rsidRPr="00437683" w:rsidRDefault="00731F97" w:rsidP="00256B55">
            <w:pPr>
              <w:jc w:val="both"/>
              <w:rPr>
                <w:rFonts w:ascii="Times New Roman" w:hAnsi="Times New Roman" w:cs="Times New Roman"/>
                <w:bCs/>
                <w:color w:val="000000"/>
                <w:sz w:val="24"/>
                <w:szCs w:val="24"/>
              </w:rPr>
            </w:pPr>
          </w:p>
          <w:p w:rsidR="00731F97" w:rsidRPr="00437683" w:rsidRDefault="00731F97"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741" w:type="dxa"/>
          </w:tcPr>
          <w:p w:rsidR="00731F97" w:rsidRPr="00437683" w:rsidRDefault="00731F97" w:rsidP="00256B55">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derive pure torsion equation and calculate shear stresses and power transmission in a shaft.  Be able to design springs for various loading conditions.</w:t>
            </w:r>
          </w:p>
        </w:tc>
      </w:tr>
      <w:tr w:rsidR="00731F97" w:rsidRPr="00437683" w:rsidTr="00256B55">
        <w:trPr>
          <w:trHeight w:val="20"/>
          <w:jc w:val="center"/>
        </w:trPr>
        <w:tc>
          <w:tcPr>
            <w:tcW w:w="1724" w:type="dxa"/>
            <w:vMerge/>
          </w:tcPr>
          <w:p w:rsidR="00731F97" w:rsidRPr="00437683" w:rsidRDefault="00731F97" w:rsidP="00256B55">
            <w:pPr>
              <w:spacing w:after="0" w:line="240" w:lineRule="auto"/>
              <w:rPr>
                <w:rFonts w:ascii="Times New Roman" w:hAnsi="Times New Roman" w:cs="Times New Roman"/>
                <w:b/>
                <w:bCs/>
                <w:sz w:val="24"/>
                <w:szCs w:val="24"/>
              </w:rPr>
            </w:pPr>
          </w:p>
        </w:tc>
        <w:tc>
          <w:tcPr>
            <w:tcW w:w="1068" w:type="dxa"/>
          </w:tcPr>
          <w:p w:rsidR="00731F97" w:rsidRPr="00437683" w:rsidRDefault="00731F97" w:rsidP="00256B55">
            <w:pPr>
              <w:jc w:val="both"/>
              <w:rPr>
                <w:rFonts w:ascii="Times New Roman" w:hAnsi="Times New Roman" w:cs="Times New Roman"/>
                <w:bCs/>
                <w:color w:val="000000"/>
                <w:sz w:val="24"/>
                <w:szCs w:val="24"/>
              </w:rPr>
            </w:pPr>
          </w:p>
          <w:p w:rsidR="00731F97" w:rsidRPr="00437683" w:rsidRDefault="00731F97"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741" w:type="dxa"/>
          </w:tcPr>
          <w:p w:rsidR="00731F97" w:rsidRPr="00437683" w:rsidRDefault="00731F97" w:rsidP="00256B55">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calculate hoop and longitudinal stresses in thin thick cylinders.  Be able to calculate principal stresses and strains and stresses on any plane.  Understand the theories of failure.</w:t>
            </w:r>
          </w:p>
        </w:tc>
      </w:tr>
      <w:tr w:rsidR="00731F97" w:rsidRPr="00437683" w:rsidTr="00256B55">
        <w:trPr>
          <w:trHeight w:val="266"/>
          <w:jc w:val="center"/>
        </w:trPr>
        <w:tc>
          <w:tcPr>
            <w:tcW w:w="1724" w:type="dxa"/>
          </w:tcPr>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p>
          <w:p w:rsidR="00731F97" w:rsidRPr="00437683" w:rsidRDefault="00731F97" w:rsidP="00256B55">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809" w:type="dxa"/>
            <w:gridSpan w:val="2"/>
          </w:tcPr>
          <w:p w:rsidR="00731F97" w:rsidRPr="00437683" w:rsidRDefault="00731F97" w:rsidP="00256B55">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SHEAR FORCE AND BENDING MOMENT IN BEAMS: </w:t>
            </w:r>
            <w:r w:rsidRPr="00437683">
              <w:rPr>
                <w:rFonts w:ascii="Times New Roman" w:eastAsia="Times New Roman" w:hAnsi="Times New Roman" w:cs="Times New Roman"/>
                <w:sz w:val="24"/>
                <w:szCs w:val="24"/>
              </w:rPr>
              <w:t>Definition of beam – Types of beams – Concept of shear force and bending moment – S.F and B.M diagrams for cantilever, simply supported and overhanging beams subjected to point loads, uniformly distributed loads, uniformly varying loads and combination of these loads – Point of contra flexure- Relation between S.F, B.M and rate of loading at a section of a beam.</w:t>
            </w:r>
          </w:p>
          <w:p w:rsidR="00731F97" w:rsidRPr="00437683" w:rsidRDefault="00731F97" w:rsidP="00256B55">
            <w:pPr>
              <w:spacing w:after="0" w:line="240" w:lineRule="auto"/>
              <w:jc w:val="both"/>
              <w:rPr>
                <w:rFonts w:ascii="Times New Roman" w:eastAsia="Times New Roman" w:hAnsi="Times New Roman" w:cs="Times New Roman"/>
                <w:sz w:val="24"/>
                <w:szCs w:val="24"/>
              </w:rPr>
            </w:pPr>
          </w:p>
          <w:p w:rsidR="00731F97" w:rsidRPr="00437683" w:rsidRDefault="00731F97" w:rsidP="00256B55">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FLEXURAL AND SHEAR STRESSES IN BEAMS</w:t>
            </w:r>
            <w:r w:rsidRPr="00437683">
              <w:rPr>
                <w:rFonts w:ascii="Times New Roman" w:eastAsia="Times New Roman" w:hAnsi="Times New Roman" w:cs="Times New Roman"/>
                <w:sz w:val="24"/>
                <w:szCs w:val="24"/>
              </w:rPr>
              <w:t>: Theory of simple bending – Distribution of flexural stresses and shear stresses – Resilience due to flexure and shear – Bending in unsymmetrical sections-Shear Centre.</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–III</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COLUMNS: </w:t>
            </w:r>
            <w:r w:rsidRPr="00437683">
              <w:rPr>
                <w:rFonts w:ascii="Times New Roman" w:eastAsia="Times New Roman" w:hAnsi="Times New Roman" w:cs="Times New Roman"/>
                <w:sz w:val="24"/>
                <w:szCs w:val="24"/>
              </w:rPr>
              <w:t>Stability of columns – Euler’s theory – Various end conditions- Rankine’s theory – Eccentrically loaded columns (without initial curvature).</w:t>
            </w: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DIRECT AND BENDING STRESSES: </w:t>
            </w:r>
            <w:r w:rsidRPr="00437683">
              <w:rPr>
                <w:rFonts w:ascii="Times New Roman" w:eastAsia="Times New Roman" w:hAnsi="Times New Roman" w:cs="Times New Roman"/>
                <w:sz w:val="24"/>
                <w:szCs w:val="24"/>
              </w:rPr>
              <w:t>Stresses under the combined action of direct loading and B.M. – Core of a section – Circular, rectangular and triangular (solid and hollow) – Determination of stresses in the case of retaining walls and dams.</w:t>
            </w:r>
          </w:p>
          <w:p w:rsidR="00731F97" w:rsidRPr="00437683" w:rsidRDefault="00731F97" w:rsidP="00256B55">
            <w:pPr>
              <w:spacing w:after="0" w:line="240" w:lineRule="auto"/>
              <w:jc w:val="both"/>
              <w:rPr>
                <w:rFonts w:ascii="Times New Roman" w:eastAsia="Times New Roman" w:hAnsi="Times New Roman" w:cs="Times New Roman"/>
                <w:sz w:val="24"/>
                <w:szCs w:val="24"/>
              </w:rPr>
            </w:pPr>
          </w:p>
          <w:p w:rsidR="00731F97" w:rsidRPr="00437683" w:rsidRDefault="00731F97" w:rsidP="00256B55">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IV    </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TORSION OF CIRCULAR SHAFTS</w:t>
            </w:r>
            <w:r w:rsidRPr="00437683">
              <w:rPr>
                <w:rFonts w:ascii="Times New Roman" w:eastAsia="Times New Roman" w:hAnsi="Times New Roman" w:cs="Times New Roman"/>
                <w:sz w:val="24"/>
                <w:szCs w:val="24"/>
              </w:rPr>
              <w:t>: Theory of pure torsion in solid and hollow circular shafts – Transmission of power – Combined bending –  torsion and end thrust.</w:t>
            </w: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SPRINGS: </w:t>
            </w:r>
            <w:r w:rsidRPr="00437683">
              <w:rPr>
                <w:rFonts w:ascii="Times New Roman" w:eastAsia="Times New Roman" w:hAnsi="Times New Roman" w:cs="Times New Roman"/>
                <w:sz w:val="24"/>
                <w:szCs w:val="24"/>
              </w:rPr>
              <w:t>Types of springs – Close and open coiled helical springs under axial loads and axial couple – springs in series and parallel - Carriage or leaf springs.</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CYLINDERS:</w:t>
            </w:r>
            <w:r w:rsidRPr="00437683">
              <w:rPr>
                <w:rFonts w:ascii="Times New Roman" w:eastAsia="Times New Roman" w:hAnsi="Times New Roman" w:cs="Times New Roman"/>
                <w:sz w:val="24"/>
                <w:szCs w:val="24"/>
              </w:rPr>
              <w:t xml:space="preserve"> Thin cylinders subjected to internal fluid pressure – Thick cylinders – Lame’s theorem - internal and external pressure – Compound cylinders </w:t>
            </w:r>
          </w:p>
          <w:p w:rsidR="00731F97" w:rsidRPr="00437683" w:rsidRDefault="00731F97"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PRINCIPAL STRESSES: </w:t>
            </w:r>
            <w:r w:rsidRPr="00437683">
              <w:rPr>
                <w:rFonts w:ascii="Times New Roman" w:eastAsia="Times New Roman" w:hAnsi="Times New Roman" w:cs="Times New Roman"/>
                <w:sz w:val="24"/>
                <w:szCs w:val="24"/>
              </w:rPr>
              <w:t>Principal stresses and principal strains – Mohr’s circle of stresses – Theories of failure</w:t>
            </w:r>
          </w:p>
          <w:p w:rsidR="00731F97" w:rsidRPr="00437683" w:rsidRDefault="00731F97" w:rsidP="00256B55">
            <w:pPr>
              <w:tabs>
                <w:tab w:val="left" w:pos="159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color w:val="000000"/>
                <w:sz w:val="24"/>
                <w:szCs w:val="24"/>
              </w:rPr>
              <w:br/>
            </w:r>
          </w:p>
        </w:tc>
      </w:tr>
      <w:tr w:rsidR="00731F97" w:rsidRPr="00437683" w:rsidTr="00256B55">
        <w:trPr>
          <w:trHeight w:val="266"/>
          <w:jc w:val="center"/>
        </w:trPr>
        <w:tc>
          <w:tcPr>
            <w:tcW w:w="1724" w:type="dxa"/>
          </w:tcPr>
          <w:p w:rsidR="00731F97" w:rsidRPr="00437683" w:rsidRDefault="00731F97" w:rsidP="00256B55">
            <w:pPr>
              <w:spacing w:after="0" w:line="240" w:lineRule="auto"/>
              <w:rPr>
                <w:rFonts w:ascii="Times New Roman" w:hAnsi="Times New Roman" w:cs="Times New Roman"/>
                <w:b/>
                <w:sz w:val="24"/>
                <w:szCs w:val="24"/>
              </w:rPr>
            </w:pPr>
          </w:p>
          <w:p w:rsidR="00731F97" w:rsidRPr="00437683" w:rsidRDefault="00731F97" w:rsidP="00256B55">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809" w:type="dxa"/>
            <w:gridSpan w:val="2"/>
          </w:tcPr>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31F97" w:rsidRPr="00437683" w:rsidRDefault="00731F97" w:rsidP="00256B55">
            <w:pPr>
              <w:numPr>
                <w:ilvl w:val="0"/>
                <w:numId w:val="50"/>
              </w:numPr>
              <w:spacing w:after="0" w:line="276" w:lineRule="auto"/>
              <w:contextualSpacing/>
              <w:rPr>
                <w:rFonts w:ascii="Times New Roman" w:hAnsi="Times New Roman" w:cs="Times New Roman"/>
                <w:b/>
                <w:sz w:val="24"/>
                <w:szCs w:val="24"/>
                <w:u w:val="single"/>
              </w:rPr>
            </w:pPr>
            <w:r w:rsidRPr="00437683">
              <w:rPr>
                <w:rFonts w:ascii="Times New Roman" w:hAnsi="Times New Roman" w:cs="Times New Roman"/>
                <w:sz w:val="24"/>
                <w:szCs w:val="24"/>
              </w:rPr>
              <w:t xml:space="preserve"> Strength of Materials by R.K.Rajput.</w:t>
            </w:r>
          </w:p>
          <w:p w:rsidR="00731F97" w:rsidRPr="00437683" w:rsidRDefault="00731F97" w:rsidP="00256B55">
            <w:pPr>
              <w:numPr>
                <w:ilvl w:val="0"/>
                <w:numId w:val="50"/>
              </w:numPr>
              <w:spacing w:after="0" w:line="276" w:lineRule="auto"/>
              <w:contextualSpacing/>
              <w:rPr>
                <w:rFonts w:ascii="Times New Roman" w:hAnsi="Times New Roman" w:cs="Times New Roman"/>
                <w:b/>
                <w:sz w:val="24"/>
                <w:szCs w:val="24"/>
                <w:u w:val="single"/>
              </w:rPr>
            </w:pPr>
            <w:r w:rsidRPr="00437683">
              <w:rPr>
                <w:rFonts w:ascii="Times New Roman" w:hAnsi="Times New Roman" w:cs="Times New Roman"/>
                <w:sz w:val="24"/>
                <w:szCs w:val="24"/>
              </w:rPr>
              <w:t>Strength of Materials by R.K. Bansal.</w:t>
            </w:r>
          </w:p>
          <w:p w:rsidR="00731F97" w:rsidRPr="00437683" w:rsidRDefault="00731F97" w:rsidP="00256B55">
            <w:pPr>
              <w:numPr>
                <w:ilvl w:val="0"/>
                <w:numId w:val="50"/>
              </w:numPr>
              <w:spacing w:after="0" w:line="276" w:lineRule="auto"/>
              <w:contextualSpacing/>
              <w:rPr>
                <w:rFonts w:ascii="Times New Roman" w:hAnsi="Times New Roman" w:cs="Times New Roman"/>
                <w:b/>
                <w:sz w:val="24"/>
                <w:szCs w:val="24"/>
                <w:u w:val="single"/>
              </w:rPr>
            </w:pPr>
            <w:r w:rsidRPr="00437683">
              <w:rPr>
                <w:rFonts w:ascii="Times New Roman" w:hAnsi="Times New Roman" w:cs="Times New Roman"/>
                <w:sz w:val="24"/>
                <w:szCs w:val="24"/>
              </w:rPr>
              <w:t>Strength of Materials by B.C Punmia.</w:t>
            </w:r>
          </w:p>
          <w:p w:rsidR="00731F97" w:rsidRPr="00437683" w:rsidRDefault="00731F97" w:rsidP="00256B55">
            <w:pPr>
              <w:spacing w:after="0" w:line="240" w:lineRule="auto"/>
              <w:jc w:val="both"/>
              <w:rPr>
                <w:rFonts w:ascii="Times New Roman" w:eastAsia="Times New Roman" w:hAnsi="Times New Roman" w:cs="Times New Roman"/>
                <w:b/>
                <w:sz w:val="24"/>
                <w:szCs w:val="24"/>
              </w:rPr>
            </w:pPr>
          </w:p>
          <w:p w:rsidR="00731F97" w:rsidRPr="00437683" w:rsidRDefault="00731F97" w:rsidP="00256B55">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731F97" w:rsidRPr="00437683" w:rsidRDefault="00731F97" w:rsidP="00256B55">
            <w:pPr>
              <w:numPr>
                <w:ilvl w:val="0"/>
                <w:numId w:val="51"/>
              </w:numPr>
              <w:spacing w:after="0" w:line="276"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 xml:space="preserve">Mechanics of Structures Vol.I &amp; Vol.II by S.B.Junnarkar. </w:t>
            </w:r>
          </w:p>
          <w:p w:rsidR="00731F97" w:rsidRPr="00437683" w:rsidRDefault="00731F97" w:rsidP="00256B55">
            <w:pPr>
              <w:numPr>
                <w:ilvl w:val="0"/>
                <w:numId w:val="51"/>
              </w:numPr>
              <w:spacing w:after="0" w:line="276"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Strength of Materials by Andrew Pytel and Ferdinand Singer.</w:t>
            </w:r>
          </w:p>
          <w:p w:rsidR="00731F97" w:rsidRPr="00437683" w:rsidRDefault="00731F97" w:rsidP="00256B55">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 xml:space="preserve">      3. Strength of Materials Vol.1 &amp; Vol.11 by Timoshenko.</w:t>
            </w:r>
          </w:p>
        </w:tc>
      </w:tr>
    </w:tbl>
    <w:p w:rsidR="00731F97" w:rsidRPr="00437683" w:rsidRDefault="00731F97" w:rsidP="00731F97">
      <w:pPr>
        <w:spacing w:after="0"/>
        <w:rPr>
          <w:rFonts w:ascii="Times New Roman" w:hAnsi="Times New Roman" w:cs="Times New Roman"/>
          <w:vanish/>
        </w:rPr>
      </w:pPr>
    </w:p>
    <w:p w:rsidR="00731F97" w:rsidRPr="00437683" w:rsidRDefault="00731F97" w:rsidP="00731F97">
      <w:pPr>
        <w:spacing w:after="0" w:line="240" w:lineRule="auto"/>
        <w:jc w:val="center"/>
        <w:rPr>
          <w:rFonts w:ascii="Times New Roman" w:eastAsia="Times New Roman" w:hAnsi="Times New Roman" w:cs="Times New Roman"/>
          <w:b/>
          <w:sz w:val="24"/>
          <w:szCs w:val="24"/>
          <w:u w:val="single"/>
        </w:rPr>
      </w:pPr>
    </w:p>
    <w:sectPr w:rsidR="00731F97" w:rsidRPr="00437683"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94" w:rsidRDefault="00CC1694" w:rsidP="006A796C">
      <w:pPr>
        <w:spacing w:after="0" w:line="240" w:lineRule="auto"/>
      </w:pPr>
      <w:r>
        <w:separator/>
      </w:r>
    </w:p>
  </w:endnote>
  <w:endnote w:type="continuationSeparator" w:id="1">
    <w:p w:rsidR="00CC1694" w:rsidRDefault="00CC1694"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94" w:rsidRDefault="00CC1694" w:rsidP="006A796C">
      <w:pPr>
        <w:spacing w:after="0" w:line="240" w:lineRule="auto"/>
      </w:pPr>
      <w:r>
        <w:separator/>
      </w:r>
    </w:p>
  </w:footnote>
  <w:footnote w:type="continuationSeparator" w:id="1">
    <w:p w:rsidR="00CC1694" w:rsidRDefault="00CC1694"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73094F">
        <w:pPr>
          <w:pStyle w:val="Header"/>
          <w:jc w:val="right"/>
        </w:pPr>
        <w:fldSimple w:instr=" PAGE   \* MERGEFORMAT ">
          <w:r w:rsidR="00B04369">
            <w:rPr>
              <w:noProof/>
            </w:rPr>
            <w:t>1</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067A28"/>
    <w:rsid w:val="00144E9F"/>
    <w:rsid w:val="002025E1"/>
    <w:rsid w:val="00254BDD"/>
    <w:rsid w:val="00256B55"/>
    <w:rsid w:val="00316670"/>
    <w:rsid w:val="003C4615"/>
    <w:rsid w:val="003E3CEA"/>
    <w:rsid w:val="005B2B90"/>
    <w:rsid w:val="006A796C"/>
    <w:rsid w:val="00722FD6"/>
    <w:rsid w:val="0073094F"/>
    <w:rsid w:val="00731F97"/>
    <w:rsid w:val="00795A1B"/>
    <w:rsid w:val="008A7189"/>
    <w:rsid w:val="00986253"/>
    <w:rsid w:val="009E4EE8"/>
    <w:rsid w:val="00AC7889"/>
    <w:rsid w:val="00B04369"/>
    <w:rsid w:val="00CC1694"/>
    <w:rsid w:val="00D164D0"/>
    <w:rsid w:val="00DA659F"/>
    <w:rsid w:val="00DB3070"/>
    <w:rsid w:val="00DB44C4"/>
    <w:rsid w:val="00E367E8"/>
    <w:rsid w:val="00E424D2"/>
    <w:rsid w:val="00EC2038"/>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19</cp:revision>
  <dcterms:created xsi:type="dcterms:W3CDTF">2016-10-25T04:14:00Z</dcterms:created>
  <dcterms:modified xsi:type="dcterms:W3CDTF">2017-10-28T11:22:00Z</dcterms:modified>
</cp:coreProperties>
</file>